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Medir tiempo y calidad en un piloto</w:t>
      </w:r>
    </w:p>
    <w:p>
      <w:r>
        <w:t>Elegid una unidad comparable —incidencia cerrada, oferta aprobada o informe entregado—. Medid el trabajo completo antes y después de introducir la ayuda de IA.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Ejemplo ficticio resuelto</w:t>
            </w:r>
          </w:p>
          <w:p>
            <w:r>
              <w:t>40 incidencias por semana. Antes: 18 minutos por caso. Con IA: 11 minutos, incluida la revisión. La diferencia bruta son 4 h 40 min semanales. Si tres casos requieren 20 minutos extra de corrección, quedan 3 h 40 min netos. Aún falta medir calidad y decidir qué hará el equipo con ese tiempo.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87"/>
      </w:tblGrid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Unidad y periodo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Casos comparables antes / después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Tiempo total antes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Tiempo total con IA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Errores, devoluciones o reclamaciones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Horas netas por semana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Destino del tiempo liberado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</w:tbl>
    <w:p/>
    <w:p>
      <w:r>
        <w:t>Finanzas puede valorar después si la capacidad liberada produjo más servicio, menos retrasos, ingresos o un gasto menor. El tiempo liberado por sí solo no prueba ahorro contable.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76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i/>
      </w:rPr>
      <w:t>Liderar con IA · ESIC · Alcoi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10000" cy="45612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s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0000" cy="45612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Segoe UI" w:hAnsi="Segoe UI"/>
      <w:color w:val="172B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Segoe UI" w:hAnsi="Segoe U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Segoe UI" w:hAnsi="Segoe U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